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0B" w:rsidRPr="00CE2921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2921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6A0A0B" w:rsidRPr="00CE2921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921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205114" w:rsidRDefault="00205114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5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содействия реставрации и возрождению </w:t>
      </w:r>
    </w:p>
    <w:p w:rsidR="006A0A0B" w:rsidRPr="00CE2921" w:rsidRDefault="00205114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 w:rsidR="006A0A0B" w:rsidRPr="00CE2921">
        <w:rPr>
          <w:rFonts w:ascii="Times New Roman" w:hAnsi="Times New Roman"/>
          <w:sz w:val="24"/>
          <w:szCs w:val="24"/>
        </w:rPr>
        <w:t xml:space="preserve">» </w:t>
      </w:r>
    </w:p>
    <w:p w:rsidR="006A0A0B" w:rsidRPr="00CE2921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E2921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CE2921">
        <w:rPr>
          <w:rFonts w:ascii="Times New Roman" w:hAnsi="Times New Roman"/>
          <w:sz w:val="24"/>
          <w:szCs w:val="24"/>
        </w:rPr>
        <w:t xml:space="preserve">/н от </w:t>
      </w:r>
      <w:r w:rsidR="00CE2921" w:rsidRPr="00CE2921">
        <w:rPr>
          <w:rFonts w:ascii="Times New Roman" w:hAnsi="Times New Roman"/>
          <w:sz w:val="24"/>
          <w:szCs w:val="24"/>
        </w:rPr>
        <w:t>0</w:t>
      </w:r>
      <w:r w:rsidR="00D7359C">
        <w:rPr>
          <w:rFonts w:ascii="Times New Roman" w:hAnsi="Times New Roman"/>
          <w:sz w:val="24"/>
          <w:szCs w:val="24"/>
        </w:rPr>
        <w:t>9</w:t>
      </w:r>
      <w:r w:rsidR="00CE2921" w:rsidRPr="00CE2921">
        <w:rPr>
          <w:rFonts w:ascii="Times New Roman" w:hAnsi="Times New Roman"/>
          <w:sz w:val="24"/>
          <w:szCs w:val="24"/>
        </w:rPr>
        <w:t>.</w:t>
      </w:r>
      <w:r w:rsidR="00D7359C">
        <w:rPr>
          <w:rFonts w:ascii="Times New Roman" w:hAnsi="Times New Roman"/>
          <w:sz w:val="24"/>
          <w:szCs w:val="24"/>
        </w:rPr>
        <w:t>03</w:t>
      </w:r>
      <w:r w:rsidR="00CE2921" w:rsidRPr="00CE2921">
        <w:rPr>
          <w:rFonts w:ascii="Times New Roman" w:hAnsi="Times New Roman"/>
          <w:sz w:val="24"/>
          <w:szCs w:val="24"/>
        </w:rPr>
        <w:t>.20</w:t>
      </w:r>
      <w:r w:rsidR="00D7359C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CE2921" w:rsidRPr="00CE2921">
        <w:rPr>
          <w:rFonts w:ascii="Times New Roman" w:hAnsi="Times New Roman"/>
          <w:sz w:val="24"/>
          <w:szCs w:val="24"/>
        </w:rPr>
        <w:t>г.</w:t>
      </w:r>
    </w:p>
    <w:p w:rsidR="005953EF" w:rsidRPr="00CE2921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CE2921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CE2921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921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CE2921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921">
        <w:rPr>
          <w:rFonts w:ascii="Times New Roman" w:hAnsi="Times New Roman"/>
          <w:b/>
          <w:sz w:val="32"/>
          <w:szCs w:val="32"/>
        </w:rPr>
        <w:t>о</w:t>
      </w:r>
      <w:r w:rsidR="00471D54" w:rsidRPr="00CE2921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CE2921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205114" w:rsidRPr="0020511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4506B1" w:rsidRPr="00CE2921">
        <w:rPr>
          <w:rFonts w:ascii="Times New Roman" w:hAnsi="Times New Roman"/>
          <w:b/>
          <w:sz w:val="32"/>
          <w:szCs w:val="32"/>
        </w:rPr>
        <w:t>»</w:t>
      </w:r>
      <w:r w:rsidR="005818E6" w:rsidRPr="00CE2921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CE2921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5205DF" w:rsidRPr="00CE2921" w:rsidRDefault="005205DF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921">
        <w:rPr>
          <w:rFonts w:ascii="Times New Roman" w:hAnsi="Times New Roman"/>
          <w:b/>
          <w:sz w:val="32"/>
          <w:szCs w:val="32"/>
        </w:rPr>
        <w:t>(в новой редакции)</w:t>
      </w: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CE2921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CE2921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CE2921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205114" w:rsidRPr="00205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4506B1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CE2921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CE2921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CE2921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CE2921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CE292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CE292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CE292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CE2921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CE2921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2.2. Договор строительного подряда – договор о строительстве, реконструкции, капитальном ремонте</w:t>
      </w:r>
      <w:r w:rsidR="007A3B49" w:rsidRPr="00CE2921">
        <w:rPr>
          <w:rFonts w:ascii="Times New Roman" w:eastAsia="Times New Roman" w:hAnsi="Times New Roman"/>
          <w:sz w:val="24"/>
          <w:szCs w:val="24"/>
          <w:lang w:eastAsia="ru-RU"/>
        </w:rPr>
        <w:t>, сносе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 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CE2921">
        <w:rPr>
          <w:rFonts w:ascii="Times New Roman" w:hAnsi="Times New Roman"/>
          <w:sz w:val="24"/>
          <w:szCs w:val="24"/>
        </w:rPr>
        <w:t xml:space="preserve"> </w:t>
      </w:r>
      <w:r w:rsidR="006A050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CE2921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CE2921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CE2921">
        <w:rPr>
          <w:rFonts w:ascii="Times New Roman" w:eastAsia="Times New Roman" w:hAnsi="Times New Roman"/>
          <w:sz w:val="24"/>
          <w:szCs w:val="24"/>
          <w:lang w:eastAsia="ru-RU"/>
        </w:rPr>
        <w:t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</w:t>
      </w:r>
      <w:r w:rsidR="001C4113" w:rsidRPr="00CE2921">
        <w:rPr>
          <w:rFonts w:ascii="Times New Roman" w:eastAsia="Times New Roman" w:hAnsi="Times New Roman"/>
          <w:sz w:val="24"/>
          <w:szCs w:val="24"/>
          <w:lang w:eastAsia="ru-RU"/>
        </w:rPr>
        <w:t>, сносу</w:t>
      </w:r>
      <w:r w:rsidR="0036360B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CE2921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CE2921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CE2921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CE2921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CE2921">
        <w:rPr>
          <w:rFonts w:ascii="Times New Roman" w:hAnsi="Times New Roman"/>
          <w:sz w:val="24"/>
          <w:szCs w:val="24"/>
        </w:rPr>
        <w:t xml:space="preserve"> 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строительного подряда,</w:t>
      </w:r>
      <w:r w:rsidR="00B552B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921" w:rsidRPr="00CE2921">
        <w:rPr>
          <w:rFonts w:ascii="Times New Roman" w:hAnsi="Times New Roman"/>
          <w:shd w:val="clear" w:color="auto" w:fill="FFFFFF"/>
        </w:rPr>
        <w:t>договорам подряда на осуществление сноса,</w:t>
      </w:r>
      <w:r w:rsidR="00CE2921" w:rsidRPr="00CE2921">
        <w:rPr>
          <w:szCs w:val="24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заключенным с использованием конкурентных способов заключения договора;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CE2921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CE2921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CE292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CE2921">
        <w:rPr>
          <w:rFonts w:ascii="Times New Roman" w:hAnsi="Times New Roman"/>
          <w:sz w:val="24"/>
          <w:szCs w:val="24"/>
        </w:rPr>
        <w:t xml:space="preserve"> 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CE292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строительного подряда</w:t>
      </w:r>
      <w:r w:rsidR="0007548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2921" w:rsidRPr="00CE2921">
        <w:rPr>
          <w:rFonts w:ascii="Times New Roman" w:hAnsi="Times New Roman"/>
          <w:shd w:val="clear" w:color="auto" w:fill="FFFFFF"/>
        </w:rPr>
        <w:t>договорам подряда на осуществление сноса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договора (при их наличии). </w:t>
      </w:r>
    </w:p>
    <w:p w:rsidR="00174EBE" w:rsidRPr="00CE2921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CE29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CE2921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CE29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Pr="00CE2921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CE2921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CE2921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CE2921">
        <w:rPr>
          <w:rFonts w:ascii="Times New Roman" w:hAnsi="Times New Roman"/>
          <w:sz w:val="24"/>
          <w:szCs w:val="24"/>
        </w:rPr>
        <w:t xml:space="preserve"> </w:t>
      </w:r>
      <w:r w:rsidR="00C82B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CE2921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CE2921">
        <w:rPr>
          <w:rFonts w:ascii="Times New Roman" w:hAnsi="Times New Roman"/>
          <w:sz w:val="24"/>
          <w:szCs w:val="24"/>
        </w:rPr>
        <w:t>,</w:t>
      </w:r>
      <w:r w:rsidR="00C82B1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CE2921">
        <w:rPr>
          <w:rFonts w:ascii="Times New Roman" w:hAnsi="Times New Roman"/>
          <w:sz w:val="24"/>
          <w:szCs w:val="24"/>
        </w:rPr>
        <w:t xml:space="preserve"> 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CE2921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CE292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CE2921">
        <w:rPr>
          <w:rFonts w:ascii="Times New Roman" w:hAnsi="Times New Roman"/>
          <w:sz w:val="24"/>
          <w:szCs w:val="24"/>
        </w:rPr>
        <w:t xml:space="preserve"> 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вправе в ходе проведения проверки запрашивать документы и информацию у третьих лиц,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CE2921">
        <w:rPr>
          <w:rFonts w:ascii="Times New Roman" w:hAnsi="Times New Roman"/>
          <w:sz w:val="24"/>
          <w:szCs w:val="24"/>
        </w:rPr>
        <w:t xml:space="preserve">,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34A" w:rsidRPr="00CE2921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CE2921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CE2921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CE2921">
        <w:rPr>
          <w:rFonts w:ascii="Times New Roman" w:hAnsi="Times New Roman"/>
          <w:sz w:val="24"/>
          <w:szCs w:val="24"/>
        </w:rPr>
        <w:t xml:space="preserve">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CE2921">
        <w:rPr>
          <w:rFonts w:ascii="Times New Roman" w:hAnsi="Times New Roman"/>
          <w:sz w:val="24"/>
          <w:szCs w:val="24"/>
        </w:rPr>
        <w:t xml:space="preserve">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Решение постоянно действующего коллегиального органа управления саморегулируемой организации, указанное в п. 5.</w:t>
      </w:r>
      <w:r w:rsidR="00614B06" w:rsidRPr="00CE29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CE2921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CE2921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CE2921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CE2921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CE2921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CE2921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CE2921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C9" w:rsidRDefault="003337C9" w:rsidP="008A6DC9">
      <w:pPr>
        <w:spacing w:after="0" w:line="240" w:lineRule="auto"/>
      </w:pPr>
      <w:r>
        <w:separator/>
      </w:r>
    </w:p>
  </w:endnote>
  <w:endnote w:type="continuationSeparator" w:id="0">
    <w:p w:rsidR="003337C9" w:rsidRDefault="003337C9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5C330B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D7359C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C9" w:rsidRDefault="003337C9" w:rsidP="008A6DC9">
      <w:pPr>
        <w:spacing w:after="0" w:line="240" w:lineRule="auto"/>
      </w:pPr>
      <w:r>
        <w:separator/>
      </w:r>
    </w:p>
  </w:footnote>
  <w:footnote w:type="continuationSeparator" w:id="0">
    <w:p w:rsidR="003337C9" w:rsidRDefault="003337C9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02BEA"/>
    <w:rsid w:val="00022E93"/>
    <w:rsid w:val="000567BD"/>
    <w:rsid w:val="0007548A"/>
    <w:rsid w:val="00093596"/>
    <w:rsid w:val="000C02A5"/>
    <w:rsid w:val="000C0611"/>
    <w:rsid w:val="000C1598"/>
    <w:rsid w:val="000C3303"/>
    <w:rsid w:val="000E1437"/>
    <w:rsid w:val="00125075"/>
    <w:rsid w:val="0014628F"/>
    <w:rsid w:val="00174EBE"/>
    <w:rsid w:val="001866A0"/>
    <w:rsid w:val="001C4113"/>
    <w:rsid w:val="001C5324"/>
    <w:rsid w:val="0020023B"/>
    <w:rsid w:val="002016E5"/>
    <w:rsid w:val="00205114"/>
    <w:rsid w:val="0020684C"/>
    <w:rsid w:val="0023398B"/>
    <w:rsid w:val="00283E41"/>
    <w:rsid w:val="002964EE"/>
    <w:rsid w:val="002C6E1D"/>
    <w:rsid w:val="002F12B1"/>
    <w:rsid w:val="00314F11"/>
    <w:rsid w:val="003337C9"/>
    <w:rsid w:val="00336226"/>
    <w:rsid w:val="003366A6"/>
    <w:rsid w:val="00350CB3"/>
    <w:rsid w:val="00351688"/>
    <w:rsid w:val="0036360B"/>
    <w:rsid w:val="00364163"/>
    <w:rsid w:val="00377571"/>
    <w:rsid w:val="003A272F"/>
    <w:rsid w:val="003D2B11"/>
    <w:rsid w:val="00407746"/>
    <w:rsid w:val="00415490"/>
    <w:rsid w:val="004506B1"/>
    <w:rsid w:val="0045238C"/>
    <w:rsid w:val="00471D54"/>
    <w:rsid w:val="004728E0"/>
    <w:rsid w:val="00496B0F"/>
    <w:rsid w:val="004B230C"/>
    <w:rsid w:val="004C1B18"/>
    <w:rsid w:val="004F5DF4"/>
    <w:rsid w:val="00501316"/>
    <w:rsid w:val="00512F94"/>
    <w:rsid w:val="005132BF"/>
    <w:rsid w:val="005205DF"/>
    <w:rsid w:val="00525C2C"/>
    <w:rsid w:val="00541BBA"/>
    <w:rsid w:val="0055134A"/>
    <w:rsid w:val="00553619"/>
    <w:rsid w:val="005818E6"/>
    <w:rsid w:val="0058251E"/>
    <w:rsid w:val="005953EF"/>
    <w:rsid w:val="005A0447"/>
    <w:rsid w:val="005A5FE3"/>
    <w:rsid w:val="005C330B"/>
    <w:rsid w:val="005D2F28"/>
    <w:rsid w:val="005F5EDC"/>
    <w:rsid w:val="00614B06"/>
    <w:rsid w:val="00643488"/>
    <w:rsid w:val="006532B4"/>
    <w:rsid w:val="00664941"/>
    <w:rsid w:val="00665739"/>
    <w:rsid w:val="006A0506"/>
    <w:rsid w:val="006A0A0B"/>
    <w:rsid w:val="006A441A"/>
    <w:rsid w:val="006B663B"/>
    <w:rsid w:val="006E593D"/>
    <w:rsid w:val="006F7036"/>
    <w:rsid w:val="00714E55"/>
    <w:rsid w:val="0071688B"/>
    <w:rsid w:val="00745605"/>
    <w:rsid w:val="00772DF9"/>
    <w:rsid w:val="00784B3A"/>
    <w:rsid w:val="007864B4"/>
    <w:rsid w:val="007A1D51"/>
    <w:rsid w:val="007A3B49"/>
    <w:rsid w:val="008062B3"/>
    <w:rsid w:val="0085107F"/>
    <w:rsid w:val="008A6DC9"/>
    <w:rsid w:val="00904C9D"/>
    <w:rsid w:val="00924518"/>
    <w:rsid w:val="00967500"/>
    <w:rsid w:val="00987BB9"/>
    <w:rsid w:val="009E4922"/>
    <w:rsid w:val="009F571A"/>
    <w:rsid w:val="00A21D07"/>
    <w:rsid w:val="00A22740"/>
    <w:rsid w:val="00A27A99"/>
    <w:rsid w:val="00A4420E"/>
    <w:rsid w:val="00A6197F"/>
    <w:rsid w:val="00AB5BF4"/>
    <w:rsid w:val="00AC26FA"/>
    <w:rsid w:val="00AE61F7"/>
    <w:rsid w:val="00B337FA"/>
    <w:rsid w:val="00B552BF"/>
    <w:rsid w:val="00B93862"/>
    <w:rsid w:val="00BA16A9"/>
    <w:rsid w:val="00BA3473"/>
    <w:rsid w:val="00BA3F50"/>
    <w:rsid w:val="00BE33D6"/>
    <w:rsid w:val="00BF2917"/>
    <w:rsid w:val="00C1529C"/>
    <w:rsid w:val="00C17D75"/>
    <w:rsid w:val="00C25A10"/>
    <w:rsid w:val="00C82B17"/>
    <w:rsid w:val="00CA3DFA"/>
    <w:rsid w:val="00CA518A"/>
    <w:rsid w:val="00CC023E"/>
    <w:rsid w:val="00CD11CE"/>
    <w:rsid w:val="00CE2921"/>
    <w:rsid w:val="00CF686E"/>
    <w:rsid w:val="00D3657C"/>
    <w:rsid w:val="00D7359C"/>
    <w:rsid w:val="00D94CE2"/>
    <w:rsid w:val="00DA2738"/>
    <w:rsid w:val="00DA4476"/>
    <w:rsid w:val="00DB3916"/>
    <w:rsid w:val="00DC1F74"/>
    <w:rsid w:val="00DD4F83"/>
    <w:rsid w:val="00DE30E9"/>
    <w:rsid w:val="00E33F6C"/>
    <w:rsid w:val="00E4337E"/>
    <w:rsid w:val="00E434A8"/>
    <w:rsid w:val="00E7425E"/>
    <w:rsid w:val="00E95867"/>
    <w:rsid w:val="00EA0952"/>
    <w:rsid w:val="00EC10E8"/>
    <w:rsid w:val="00ED17F7"/>
    <w:rsid w:val="00EF02D3"/>
    <w:rsid w:val="00EF6116"/>
    <w:rsid w:val="00F02230"/>
    <w:rsid w:val="00F2188C"/>
    <w:rsid w:val="00F63C40"/>
    <w:rsid w:val="00F6401A"/>
    <w:rsid w:val="00F82E89"/>
    <w:rsid w:val="00F83C3E"/>
    <w:rsid w:val="00F86B47"/>
    <w:rsid w:val="00FE77FB"/>
    <w:rsid w:val="00FE78A2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Пользователь</cp:lastModifiedBy>
  <cp:revision>3</cp:revision>
  <cp:lastPrinted>2023-03-09T11:25:00Z</cp:lastPrinted>
  <dcterms:created xsi:type="dcterms:W3CDTF">2023-03-09T11:25:00Z</dcterms:created>
  <dcterms:modified xsi:type="dcterms:W3CDTF">2023-03-09T11:25:00Z</dcterms:modified>
</cp:coreProperties>
</file>